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FA" w:rsidRPr="005C33CE" w:rsidRDefault="008B6287" w:rsidP="00BF2B90">
      <w:pPr>
        <w:pStyle w:val="Title"/>
        <w:rPr>
          <w:b w:val="0"/>
        </w:rPr>
      </w:pPr>
      <w:r>
        <w:t>5</w:t>
      </w:r>
      <w:r w:rsidR="00102878" w:rsidRPr="005C33CE">
        <w:t>.</w:t>
      </w:r>
      <w:r w:rsidR="00102878" w:rsidRPr="005C33CE">
        <w:tab/>
      </w:r>
      <w:r w:rsidR="006631FA" w:rsidRPr="005C33CE">
        <w:t>Brief overview of the Population an</w:t>
      </w:r>
      <w:r w:rsidR="00644EF2">
        <w:t xml:space="preserve">d Housing Census 2017 </w:t>
      </w:r>
      <w:r w:rsidR="00644EF2">
        <w:tab/>
        <w:t xml:space="preserve">Processes </w:t>
      </w:r>
      <w:r w:rsidR="006631FA" w:rsidRPr="005C33CE">
        <w:t>and Observation</w:t>
      </w:r>
    </w:p>
    <w:p w:rsidR="006A05D3" w:rsidRPr="00273563" w:rsidRDefault="006A05D3" w:rsidP="00BF2B90">
      <w:pPr>
        <w:spacing w:line="240" w:lineRule="auto"/>
        <w:rPr>
          <w:sz w:val="10"/>
        </w:rPr>
      </w:pPr>
    </w:p>
    <w:p w:rsidR="006631FA" w:rsidRPr="00917647" w:rsidRDefault="008B6287" w:rsidP="00BF2B90">
      <w:pPr>
        <w:pStyle w:val="Heading1"/>
      </w:pPr>
      <w:r>
        <w:rPr>
          <w:highlight w:val="lightGray"/>
        </w:rPr>
        <w:t>5.1</w:t>
      </w:r>
      <w:r w:rsidR="006631FA" w:rsidRPr="00917647">
        <w:rPr>
          <w:highlight w:val="lightGray"/>
        </w:rPr>
        <w:tab/>
        <w:t>Review of Census-17 Process</w:t>
      </w:r>
    </w:p>
    <w:p w:rsidR="006631FA" w:rsidRPr="00DB5806" w:rsidRDefault="006631FA" w:rsidP="00DB5806">
      <w:pPr>
        <w:pStyle w:val="Heading2"/>
      </w:pPr>
      <w:r w:rsidRPr="00273563">
        <w:rPr>
          <w:sz w:val="24"/>
          <w:szCs w:val="24"/>
        </w:rPr>
        <w:tab/>
      </w:r>
      <w:r w:rsidR="008B6287" w:rsidRPr="00DB5806">
        <w:t>5.1.1</w:t>
      </w:r>
      <w:r w:rsidRPr="00DB5806">
        <w:tab/>
        <w:t>Communication Strategy and Confidence Building Measures- Census 2017</w:t>
      </w:r>
    </w:p>
    <w:p w:rsidR="006631FA" w:rsidRPr="00BF2B90" w:rsidRDefault="006631FA" w:rsidP="00BF2B90">
      <w:pPr>
        <w:pStyle w:val="Heading3"/>
        <w:spacing w:line="240" w:lineRule="auto"/>
        <w:rPr>
          <w:b w:val="0"/>
        </w:rPr>
      </w:pPr>
      <w:r>
        <w:t>a.</w:t>
      </w:r>
      <w:r>
        <w:tab/>
      </w:r>
      <w:r w:rsidRPr="00BF2B90">
        <w:rPr>
          <w:b w:val="0"/>
        </w:rPr>
        <w:t>Establishment of Media Cell for Census-2017</w:t>
      </w:r>
      <w:r w:rsidRPr="00BF2B90">
        <w:rPr>
          <w:b w:val="0"/>
        </w:rPr>
        <w:tab/>
      </w:r>
    </w:p>
    <w:p w:rsidR="006631FA" w:rsidRPr="00BF2B90" w:rsidRDefault="006631FA" w:rsidP="00BF2B90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b.</w:t>
      </w:r>
      <w:r w:rsidRPr="00BF2B90">
        <w:rPr>
          <w:b w:val="0"/>
        </w:rPr>
        <w:tab/>
        <w:t>Acquiring services of Media Advertising agencies</w:t>
      </w:r>
    </w:p>
    <w:p w:rsidR="006631FA" w:rsidRPr="00BF2B90" w:rsidRDefault="006631FA" w:rsidP="00BF2B90">
      <w:pPr>
        <w:pStyle w:val="Heading3"/>
        <w:spacing w:line="240" w:lineRule="auto"/>
        <w:rPr>
          <w:b w:val="0"/>
        </w:rPr>
      </w:pPr>
      <w:r w:rsidRPr="00BF2B90">
        <w:rPr>
          <w:b w:val="0"/>
          <w:bCs/>
        </w:rPr>
        <w:t>c.</w:t>
      </w:r>
      <w:r w:rsidRPr="00BF2B90">
        <w:rPr>
          <w:b w:val="0"/>
          <w:bCs/>
        </w:rPr>
        <w:tab/>
      </w:r>
      <w:r w:rsidRPr="00BF2B90">
        <w:rPr>
          <w:b w:val="0"/>
        </w:rPr>
        <w:t>Involvement/Sensitization of Media for publicity of Census-2017</w:t>
      </w:r>
      <w:r w:rsidRPr="00BF2B90">
        <w:rPr>
          <w:b w:val="0"/>
        </w:rPr>
        <w:tab/>
      </w:r>
    </w:p>
    <w:p w:rsidR="006631FA" w:rsidRPr="00BF2B90" w:rsidRDefault="006631FA" w:rsidP="00BF2B90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d.</w:t>
      </w:r>
      <w:r w:rsidRPr="00BF2B90">
        <w:rPr>
          <w:b w:val="0"/>
        </w:rPr>
        <w:tab/>
        <w:t>Publicity through Electronic Media</w:t>
      </w:r>
    </w:p>
    <w:p w:rsidR="006631FA" w:rsidRPr="00BF2B90" w:rsidRDefault="006631FA" w:rsidP="00BF2B90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e.</w:t>
      </w:r>
      <w:r w:rsidRPr="00BF2B90">
        <w:rPr>
          <w:b w:val="0"/>
        </w:rPr>
        <w:tab/>
        <w:t>Publicity through Print Media</w:t>
      </w:r>
    </w:p>
    <w:p w:rsidR="006631FA" w:rsidRPr="00BF2B90" w:rsidRDefault="006631FA" w:rsidP="00BF2B90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f.</w:t>
      </w:r>
      <w:r w:rsidRPr="00BF2B90">
        <w:rPr>
          <w:b w:val="0"/>
        </w:rPr>
        <w:tab/>
        <w:t>Publicity through Digital Media</w:t>
      </w:r>
    </w:p>
    <w:p w:rsidR="006631FA" w:rsidRDefault="006631FA" w:rsidP="00BF2B90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g.</w:t>
      </w:r>
      <w:r w:rsidRPr="00BF2B90">
        <w:rPr>
          <w:b w:val="0"/>
        </w:rPr>
        <w:tab/>
        <w:t>Publicity through other ways of communication</w:t>
      </w:r>
    </w:p>
    <w:p w:rsidR="00273563" w:rsidRPr="00273563" w:rsidRDefault="00273563" w:rsidP="00273563">
      <w:pPr>
        <w:pStyle w:val="Heading3"/>
        <w:spacing w:line="240" w:lineRule="auto"/>
        <w:rPr>
          <w:b w:val="0"/>
        </w:rPr>
      </w:pPr>
      <w:r w:rsidRPr="00273563">
        <w:rPr>
          <w:b w:val="0"/>
        </w:rPr>
        <w:t xml:space="preserve"> h.</w:t>
      </w:r>
      <w:r w:rsidRPr="00273563">
        <w:rPr>
          <w:b w:val="0"/>
        </w:rPr>
        <w:tab/>
      </w:r>
      <w:r w:rsidRPr="00273563">
        <w:rPr>
          <w:b w:val="0"/>
        </w:rPr>
        <w:t>Challenges during Publicity for Population Census 2017</w:t>
      </w:r>
    </w:p>
    <w:p w:rsidR="00273563" w:rsidRPr="00DB5806" w:rsidRDefault="00273563" w:rsidP="00BF2B90">
      <w:pPr>
        <w:spacing w:line="240" w:lineRule="auto"/>
        <w:ind w:left="720"/>
        <w:rPr>
          <w:rFonts w:cs="Times New Roman"/>
          <w:b/>
          <w:sz w:val="14"/>
          <w:szCs w:val="24"/>
          <w:highlight w:val="lightGray"/>
        </w:rPr>
      </w:pPr>
      <w:bookmarkStart w:id="0" w:name="_GoBack"/>
      <w:bookmarkEnd w:id="0"/>
    </w:p>
    <w:p w:rsidR="00D31AA5" w:rsidRPr="00DB5806" w:rsidRDefault="008B6287" w:rsidP="00DB5806">
      <w:pPr>
        <w:spacing w:after="0" w:line="240" w:lineRule="auto"/>
        <w:ind w:left="720"/>
        <w:rPr>
          <w:rFonts w:cs="Times New Roman"/>
          <w:b/>
          <w:sz w:val="28"/>
          <w:szCs w:val="28"/>
        </w:rPr>
      </w:pPr>
      <w:r w:rsidRPr="00DB5806">
        <w:rPr>
          <w:rFonts w:cs="Times New Roman"/>
          <w:b/>
          <w:sz w:val="28"/>
          <w:szCs w:val="28"/>
          <w:highlight w:val="lightGray"/>
        </w:rPr>
        <w:t>5.1.2</w:t>
      </w:r>
      <w:r w:rsidR="006631FA" w:rsidRPr="00DB5806">
        <w:rPr>
          <w:rFonts w:cs="Times New Roman"/>
          <w:b/>
          <w:sz w:val="28"/>
          <w:szCs w:val="28"/>
          <w:highlight w:val="lightGray"/>
        </w:rPr>
        <w:tab/>
        <w:t>Observations on Publicity for Population Census 2017</w:t>
      </w:r>
    </w:p>
    <w:p w:rsidR="00D31AA5" w:rsidRPr="00BF2B90" w:rsidRDefault="006631FA" w:rsidP="00BF2B90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a.</w:t>
      </w:r>
      <w:r w:rsidRPr="00BF2B90">
        <w:rPr>
          <w:b w:val="0"/>
        </w:rPr>
        <w:tab/>
        <w:t>Uniformity in publicity</w:t>
      </w:r>
    </w:p>
    <w:p w:rsidR="00D31AA5" w:rsidRPr="00BF2B90" w:rsidRDefault="006631FA" w:rsidP="00BF2B90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b.</w:t>
      </w:r>
      <w:r w:rsidRPr="00BF2B90">
        <w:rPr>
          <w:b w:val="0"/>
        </w:rPr>
        <w:tab/>
        <w:t>Publicity through Posters and Flyers</w:t>
      </w:r>
    </w:p>
    <w:p w:rsidR="00D31AA5" w:rsidRPr="00BF2B90" w:rsidRDefault="006631FA" w:rsidP="00BF2B90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c.</w:t>
      </w:r>
      <w:r w:rsidRPr="00BF2B90">
        <w:rPr>
          <w:b w:val="0"/>
        </w:rPr>
        <w:tab/>
        <w:t>Use of Social Media for publicity</w:t>
      </w:r>
    </w:p>
    <w:p w:rsidR="00D31AA5" w:rsidRPr="00BF2B90" w:rsidRDefault="006631FA" w:rsidP="00BF2B90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d.</w:t>
      </w:r>
      <w:r w:rsidRPr="00BF2B90">
        <w:rPr>
          <w:b w:val="0"/>
        </w:rPr>
        <w:tab/>
        <w:t xml:space="preserve">Non-branding of Census Office(s) </w:t>
      </w:r>
    </w:p>
    <w:p w:rsidR="006631FA" w:rsidRPr="005C33CE" w:rsidRDefault="008B6287" w:rsidP="00BF2B90">
      <w:pPr>
        <w:pStyle w:val="Heading1"/>
      </w:pPr>
      <w:r>
        <w:t>5.2</w:t>
      </w:r>
      <w:r w:rsidR="006631FA" w:rsidRPr="005C33CE">
        <w:tab/>
        <w:t>Study of Best Practices adopted Internationally/ Regionally</w:t>
      </w:r>
    </w:p>
    <w:p w:rsidR="006631FA" w:rsidRPr="00917647" w:rsidRDefault="008B6287" w:rsidP="00DB5806">
      <w:pPr>
        <w:pStyle w:val="Heading2"/>
      </w:pPr>
      <w:r>
        <w:rPr>
          <w:highlight w:val="lightGray"/>
        </w:rPr>
        <w:t>5.2.1</w:t>
      </w:r>
      <w:r w:rsidR="006631FA" w:rsidRPr="00917647">
        <w:rPr>
          <w:highlight w:val="lightGray"/>
        </w:rPr>
        <w:tab/>
        <w:t>Review of Communication strategy adopted in Region/ Globe</w:t>
      </w:r>
    </w:p>
    <w:p w:rsidR="006631FA" w:rsidRPr="00BF2B90" w:rsidRDefault="006631FA" w:rsidP="00BF2B90">
      <w:pPr>
        <w:pStyle w:val="Heading3"/>
        <w:numPr>
          <w:ilvl w:val="0"/>
          <w:numId w:val="2"/>
        </w:numPr>
        <w:spacing w:line="240" w:lineRule="auto"/>
        <w:rPr>
          <w:b w:val="0"/>
        </w:rPr>
      </w:pPr>
      <w:r w:rsidRPr="00BF2B90">
        <w:rPr>
          <w:b w:val="0"/>
        </w:rPr>
        <w:t>Overview of Communication strategy for Census</w:t>
      </w:r>
    </w:p>
    <w:p w:rsidR="006631FA" w:rsidRPr="00BF2B90" w:rsidRDefault="006631FA" w:rsidP="00BF2B90">
      <w:pPr>
        <w:pStyle w:val="Heading3"/>
        <w:numPr>
          <w:ilvl w:val="0"/>
          <w:numId w:val="2"/>
        </w:numPr>
        <w:spacing w:line="240" w:lineRule="auto"/>
        <w:rPr>
          <w:b w:val="0"/>
        </w:rPr>
      </w:pPr>
      <w:r w:rsidRPr="00BF2B90">
        <w:rPr>
          <w:b w:val="0"/>
        </w:rPr>
        <w:t>Review of Census Publicity in Regional countries</w:t>
      </w:r>
    </w:p>
    <w:p w:rsidR="006631FA" w:rsidRPr="00BF2B90" w:rsidRDefault="006631FA" w:rsidP="00BF2B90">
      <w:pPr>
        <w:pStyle w:val="Heading3"/>
        <w:numPr>
          <w:ilvl w:val="0"/>
          <w:numId w:val="2"/>
        </w:numPr>
        <w:spacing w:line="240" w:lineRule="auto"/>
        <w:rPr>
          <w:b w:val="0"/>
        </w:rPr>
      </w:pPr>
      <w:r w:rsidRPr="00BF2B90">
        <w:rPr>
          <w:b w:val="0"/>
        </w:rPr>
        <w:t>Review of Census publicity in Developed countries</w:t>
      </w:r>
    </w:p>
    <w:p w:rsidR="00DB5806" w:rsidRPr="005C33CE" w:rsidRDefault="00DB5806" w:rsidP="00DB5806">
      <w:pPr>
        <w:pStyle w:val="Heading1"/>
      </w:pPr>
      <w:r>
        <w:t>5.3</w:t>
      </w:r>
      <w:r w:rsidRPr="005C33CE">
        <w:t>.</w:t>
      </w:r>
      <w:r w:rsidRPr="005C33CE">
        <w:tab/>
        <w:t>Conclusion &amp; Recommendations</w:t>
      </w:r>
    </w:p>
    <w:p w:rsidR="00DB5806" w:rsidRPr="00917647" w:rsidRDefault="00DB5806" w:rsidP="00DB5806">
      <w:pPr>
        <w:pStyle w:val="Heading2"/>
      </w:pPr>
      <w:r>
        <w:rPr>
          <w:highlight w:val="lightGray"/>
        </w:rPr>
        <w:t>5.3.1</w:t>
      </w:r>
      <w:r w:rsidRPr="00917647">
        <w:rPr>
          <w:highlight w:val="lightGray"/>
        </w:rPr>
        <w:tab/>
        <w:t>Communication Strategy for Census</w:t>
      </w:r>
    </w:p>
    <w:p w:rsidR="00DB5806" w:rsidRPr="00BF2B90" w:rsidRDefault="00DB5806" w:rsidP="00DB5806">
      <w:pPr>
        <w:pStyle w:val="Heading3"/>
        <w:spacing w:line="240" w:lineRule="auto"/>
        <w:rPr>
          <w:b w:val="0"/>
        </w:rPr>
      </w:pPr>
      <w:r>
        <w:t>a.</w:t>
      </w:r>
      <w:r>
        <w:tab/>
      </w:r>
      <w:r w:rsidRPr="00BF2B90">
        <w:rPr>
          <w:b w:val="0"/>
        </w:rPr>
        <w:t>Integrated communication Approach-with other Census activities</w:t>
      </w:r>
    </w:p>
    <w:p w:rsidR="00DB5806" w:rsidRPr="00BF2B90" w:rsidRDefault="00DB5806" w:rsidP="00DB5806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b.</w:t>
      </w:r>
      <w:r w:rsidRPr="00BF2B90">
        <w:rPr>
          <w:b w:val="0"/>
        </w:rPr>
        <w:tab/>
        <w:t>Capacity building for effective Publicity Campaign</w:t>
      </w:r>
    </w:p>
    <w:p w:rsidR="00DB5806" w:rsidRPr="00BF2B90" w:rsidRDefault="00DB5806" w:rsidP="00DB5806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c.</w:t>
      </w:r>
      <w:r w:rsidRPr="00BF2B90">
        <w:rPr>
          <w:b w:val="0"/>
        </w:rPr>
        <w:tab/>
        <w:t>Regular interaction with mainstream media of Pakistan</w:t>
      </w:r>
    </w:p>
    <w:p w:rsidR="00DB5806" w:rsidRPr="00BF2B90" w:rsidRDefault="00DB5806" w:rsidP="00DB5806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d.</w:t>
      </w:r>
      <w:r w:rsidRPr="00BF2B90">
        <w:rPr>
          <w:b w:val="0"/>
        </w:rPr>
        <w:tab/>
        <w:t xml:space="preserve">Census Publicity as an essential part of Manual / Training / Field </w:t>
      </w:r>
      <w:r w:rsidRPr="00BF2B90">
        <w:rPr>
          <w:b w:val="0"/>
        </w:rPr>
        <w:tab/>
        <w:t>operation</w:t>
      </w:r>
    </w:p>
    <w:p w:rsidR="00DB5806" w:rsidRPr="00BF2B90" w:rsidRDefault="00DB5806" w:rsidP="00DB5806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e.</w:t>
      </w:r>
      <w:r w:rsidRPr="00BF2B90">
        <w:rPr>
          <w:b w:val="0"/>
        </w:rPr>
        <w:tab/>
        <w:t xml:space="preserve">Development of Information, Education and communication (IEC) </w:t>
      </w:r>
      <w:r w:rsidRPr="00BF2B90">
        <w:rPr>
          <w:b w:val="0"/>
        </w:rPr>
        <w:tab/>
        <w:t>material for Census</w:t>
      </w:r>
    </w:p>
    <w:p w:rsidR="00DB5806" w:rsidRPr="00BF2B90" w:rsidRDefault="00DB5806" w:rsidP="00DB5806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f.</w:t>
      </w:r>
      <w:r w:rsidRPr="00BF2B90">
        <w:rPr>
          <w:b w:val="0"/>
        </w:rPr>
        <w:tab/>
        <w:t xml:space="preserve">Involvement of all relevant Departments / Groups throughout the </w:t>
      </w:r>
      <w:r w:rsidRPr="00BF2B90">
        <w:rPr>
          <w:b w:val="0"/>
        </w:rPr>
        <w:tab/>
        <w:t>Census</w:t>
      </w:r>
    </w:p>
    <w:p w:rsidR="006631FA" w:rsidRDefault="006631FA" w:rsidP="00BF2B90">
      <w:pPr>
        <w:pStyle w:val="ListParagraph"/>
        <w:spacing w:line="240" w:lineRule="auto"/>
        <w:ind w:left="90"/>
        <w:rPr>
          <w:rFonts w:cs="Times New Roman"/>
          <w:b/>
          <w:szCs w:val="24"/>
        </w:rPr>
      </w:pPr>
    </w:p>
    <w:p w:rsidR="00273563" w:rsidRPr="00BF2B90" w:rsidRDefault="00273563" w:rsidP="00273563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lastRenderedPageBreak/>
        <w:t>g.</w:t>
      </w:r>
      <w:r w:rsidRPr="00BF2B90">
        <w:rPr>
          <w:b w:val="0"/>
        </w:rPr>
        <w:tab/>
        <w:t>Acquiring services of Advertising agencies</w:t>
      </w:r>
    </w:p>
    <w:p w:rsidR="00273563" w:rsidRPr="00BF2B90" w:rsidRDefault="00273563" w:rsidP="00273563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h.</w:t>
      </w:r>
      <w:r w:rsidRPr="00BF2B90">
        <w:rPr>
          <w:b w:val="0"/>
        </w:rPr>
        <w:tab/>
        <w:t>Use of technology with all innovative ways of communication</w:t>
      </w:r>
    </w:p>
    <w:p w:rsidR="00273563" w:rsidRPr="00BF2B90" w:rsidRDefault="00273563" w:rsidP="00273563">
      <w:pPr>
        <w:pStyle w:val="Heading3"/>
        <w:spacing w:line="240" w:lineRule="auto"/>
        <w:rPr>
          <w:b w:val="0"/>
        </w:rPr>
      </w:pPr>
      <w:proofErr w:type="spellStart"/>
      <w:r w:rsidRPr="00BF2B90">
        <w:rPr>
          <w:b w:val="0"/>
        </w:rPr>
        <w:t>i</w:t>
      </w:r>
      <w:proofErr w:type="spellEnd"/>
      <w:r w:rsidRPr="00BF2B90">
        <w:rPr>
          <w:b w:val="0"/>
        </w:rPr>
        <w:t>.</w:t>
      </w:r>
      <w:r w:rsidRPr="00BF2B90">
        <w:rPr>
          <w:b w:val="0"/>
        </w:rPr>
        <w:tab/>
        <w:t>Advertisement Campaign (Electronic, Print, Social &amp; other Media)</w:t>
      </w:r>
    </w:p>
    <w:p w:rsidR="00273563" w:rsidRPr="00BF2B90" w:rsidRDefault="00273563" w:rsidP="00273563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j.</w:t>
      </w:r>
      <w:r w:rsidRPr="00BF2B90">
        <w:rPr>
          <w:b w:val="0"/>
        </w:rPr>
        <w:tab/>
        <w:t>Monitoring &amp; Evaluation</w:t>
      </w:r>
    </w:p>
    <w:p w:rsidR="00273563" w:rsidRPr="00BF2B90" w:rsidRDefault="00273563" w:rsidP="00273563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k.</w:t>
      </w:r>
      <w:r w:rsidRPr="00BF2B90">
        <w:rPr>
          <w:b w:val="0"/>
        </w:rPr>
        <w:tab/>
        <w:t>Time and other Constraints</w:t>
      </w:r>
    </w:p>
    <w:p w:rsidR="00273563" w:rsidRPr="00BF2B90" w:rsidRDefault="00273563" w:rsidP="00273563">
      <w:pPr>
        <w:pStyle w:val="Heading3"/>
        <w:spacing w:line="240" w:lineRule="auto"/>
        <w:rPr>
          <w:b w:val="0"/>
        </w:rPr>
      </w:pPr>
      <w:r w:rsidRPr="00BF2B90">
        <w:rPr>
          <w:b w:val="0"/>
        </w:rPr>
        <w:t>l.</w:t>
      </w:r>
      <w:r w:rsidRPr="00BF2B90">
        <w:rPr>
          <w:b w:val="0"/>
        </w:rPr>
        <w:tab/>
        <w:t>HR Management and Budgeting</w:t>
      </w:r>
    </w:p>
    <w:p w:rsidR="00273563" w:rsidRPr="00BF2B90" w:rsidRDefault="00273563" w:rsidP="00273563">
      <w:pPr>
        <w:spacing w:line="240" w:lineRule="auto"/>
      </w:pPr>
    </w:p>
    <w:p w:rsidR="006631FA" w:rsidRDefault="006631FA" w:rsidP="00BF2B90">
      <w:pPr>
        <w:pStyle w:val="ListParagraph"/>
        <w:spacing w:line="240" w:lineRule="auto"/>
        <w:ind w:left="90"/>
        <w:rPr>
          <w:rFonts w:cs="Times New Roman"/>
          <w:b/>
          <w:szCs w:val="24"/>
        </w:rPr>
      </w:pPr>
    </w:p>
    <w:sectPr w:rsidR="006631FA" w:rsidSect="00273563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7349"/>
    <w:multiLevelType w:val="hybridMultilevel"/>
    <w:tmpl w:val="756649C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6792648"/>
    <w:multiLevelType w:val="hybridMultilevel"/>
    <w:tmpl w:val="8280F19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FA"/>
    <w:rsid w:val="00102878"/>
    <w:rsid w:val="00187531"/>
    <w:rsid w:val="0020699D"/>
    <w:rsid w:val="00273563"/>
    <w:rsid w:val="004E4C6C"/>
    <w:rsid w:val="005A273D"/>
    <w:rsid w:val="005C33CE"/>
    <w:rsid w:val="00644EF2"/>
    <w:rsid w:val="006631FA"/>
    <w:rsid w:val="006A05D3"/>
    <w:rsid w:val="008B6287"/>
    <w:rsid w:val="00917647"/>
    <w:rsid w:val="00B46858"/>
    <w:rsid w:val="00BF2B90"/>
    <w:rsid w:val="00CA0200"/>
    <w:rsid w:val="00CC3BAB"/>
    <w:rsid w:val="00CE5DB0"/>
    <w:rsid w:val="00D31AA5"/>
    <w:rsid w:val="00DB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CDE4"/>
  <w15:chartTrackingRefBased/>
  <w15:docId w15:val="{6D425EE3-CADC-4D2F-93D2-B3E2738F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C6C"/>
    <w:pPr>
      <w:spacing w:line="360" w:lineRule="auto"/>
      <w:jc w:val="both"/>
    </w:pPr>
    <w:rPr>
      <w:rFonts w:ascii="Times New Roman" w:eastAsiaTheme="minorEastAsia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2B90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B5806"/>
    <w:pPr>
      <w:keepNext/>
      <w:keepLines/>
      <w:spacing w:before="40" w:after="0" w:line="240" w:lineRule="auto"/>
      <w:ind w:left="630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1AA5"/>
    <w:pPr>
      <w:keepNext/>
      <w:keepLines/>
      <w:spacing w:before="40" w:after="0"/>
      <w:ind w:left="180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1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2B9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5806"/>
    <w:rPr>
      <w:rFonts w:ascii="Times New Roman" w:eastAsiaTheme="majorEastAsia" w:hAnsi="Times New Roman" w:cstheme="majorBidi"/>
      <w:b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1AA5"/>
    <w:rPr>
      <w:rFonts w:ascii="Times New Roman" w:eastAsiaTheme="majorEastAsia" w:hAnsi="Times New Roman" w:cstheme="majorBidi"/>
      <w:b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44EF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EF2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PBS</dc:creator>
  <cp:keywords/>
  <dc:description/>
  <cp:lastModifiedBy>PBS</cp:lastModifiedBy>
  <cp:revision>15</cp:revision>
  <dcterms:created xsi:type="dcterms:W3CDTF">2021-04-25T16:19:00Z</dcterms:created>
  <dcterms:modified xsi:type="dcterms:W3CDTF">2021-04-27T06:40:00Z</dcterms:modified>
</cp:coreProperties>
</file>